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A12" w:rsidRDefault="003D7A12" w:rsidP="003D7A12">
      <w:pPr>
        <w:tabs>
          <w:tab w:val="right" w:pos="709"/>
          <w:tab w:val="left" w:pos="2410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TABLE DE MATIERE</w:t>
      </w:r>
    </w:p>
    <w:p w:rsidR="003D7A12" w:rsidRDefault="003D7A12" w:rsidP="003D7A12">
      <w:pPr>
        <w:tabs>
          <w:tab w:val="right" w:pos="709"/>
          <w:tab w:val="left" w:pos="2410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D7A12" w:rsidRDefault="003D7A12" w:rsidP="003D7A12">
      <w:pPr>
        <w:tabs>
          <w:tab w:val="right" w:pos="709"/>
          <w:tab w:val="left" w:pos="2410"/>
        </w:tabs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250"/>
        <w:gridCol w:w="469"/>
      </w:tblGrid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tabs>
                <w:tab w:val="right" w:pos="709"/>
                <w:tab w:val="left" w:pos="24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………………………………………………………………….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4C2B10" w:rsidP="002F2F9B">
            <w:pPr>
              <w:tabs>
                <w:tab w:val="left" w:pos="1843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CHAPITRE I : GÉNÉ</w:t>
            </w:r>
            <w:r w:rsidR="000B0635">
              <w:rPr>
                <w:rFonts w:ascii="Times New Roman" w:hAnsi="Times New Roman" w:cs="Times New Roman"/>
                <w:sz w:val="24"/>
                <w:szCs w:val="24"/>
              </w:rPr>
              <w:t>RALITE, CULTURE ET INTERE</w:t>
            </w:r>
            <w:r w:rsidR="003D7A12" w:rsidRPr="002F1443">
              <w:rPr>
                <w:rFonts w:ascii="Times New Roman" w:hAnsi="Times New Roman" w:cs="Times New Roman"/>
                <w:sz w:val="24"/>
                <w:szCs w:val="24"/>
              </w:rPr>
              <w:t>T DE L’</w:t>
            </w:r>
            <w:r w:rsidR="003D7A12" w:rsidRPr="002F14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OPUNTIA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0B0635" w:rsidP="002F2F9B">
            <w:pPr>
              <w:pStyle w:val="Paragraphedeliste"/>
              <w:numPr>
                <w:ilvl w:val="1"/>
                <w:numId w:val="3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D7A12" w:rsidRPr="002F1443">
              <w:rPr>
                <w:rFonts w:ascii="Times New Roman" w:hAnsi="Times New Roman" w:cs="Times New Roman"/>
                <w:sz w:val="24"/>
                <w:szCs w:val="24"/>
              </w:rPr>
              <w:t>Historique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………………………………………………………………………..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1.2. Répartition géographique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bookmarkStart w:id="0" w:name="_GoBack"/>
            <w:bookmarkEnd w:id="0"/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1.3. Systématique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  <w:r w:rsidR="001F7906" w:rsidRPr="002F1443">
              <w:rPr>
                <w:rFonts w:ascii="Times New Roman" w:hAnsi="Times New Roman" w:cs="Times New Roman"/>
                <w:sz w:val="24"/>
                <w:szCs w:val="24"/>
              </w:rPr>
              <w:t>Description morphologique de l’espèce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0B0635" w:rsidP="002F2F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 xml:space="preserve"> Ecophysiologie</w:t>
            </w:r>
            <w:r w:rsidR="003D7A12" w:rsidRPr="002F1443">
              <w:rPr>
                <w:rFonts w:ascii="Times New Roman" w:hAnsi="Times New Roman" w:cs="Times New Roman"/>
                <w:sz w:val="24"/>
                <w:szCs w:val="24"/>
              </w:rPr>
              <w:t xml:space="preserve"> de l’</w:t>
            </w:r>
            <w:r w:rsidR="001F7906" w:rsidRPr="002F1443">
              <w:rPr>
                <w:rFonts w:ascii="Times New Roman" w:hAnsi="Times New Roman" w:cs="Times New Roman"/>
                <w:sz w:val="24"/>
                <w:szCs w:val="24"/>
              </w:rPr>
              <w:t>espèce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tabs>
                <w:tab w:val="right" w:pos="709"/>
                <w:tab w:val="left" w:pos="2410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0B06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 xml:space="preserve"> Exigence Bioclimatique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1.7. Modes de multiplication de l’</w:t>
            </w:r>
            <w:r w:rsidRPr="002F14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Opuntia</w:t>
            </w:r>
            <w:r w:rsidR="000E7D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……………………………………………</w:t>
            </w:r>
            <w:r w:rsidR="007776C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..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1.8. Conduite de culture d’</w:t>
            </w:r>
            <w:r w:rsidRPr="002F14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Opuntia</w:t>
            </w:r>
            <w:r w:rsidR="000E7DCF" w:rsidRPr="000E7D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1.9. Utilisation et importance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CHAPITRE II: LE STRESS SALIN CHEZ LES PLANTES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2.1. Notions générales sur la salinité et la salinisation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9F6C25" w:rsidP="002F2F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 Définition du stress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2. 3.Catégories de stress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2.4. Stress salin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……………..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1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 xml:space="preserve">5. Effet du stress salin sur la croissance et le développement des plantes 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</w:p>
        </w:tc>
        <w:tc>
          <w:tcPr>
            <w:tcW w:w="531" w:type="dxa"/>
          </w:tcPr>
          <w:p w:rsidR="003D7A12" w:rsidRPr="002F1443" w:rsidRDefault="00D62FF3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D7A12" w:rsidRPr="002F1443" w:rsidTr="007007E0">
        <w:tc>
          <w:tcPr>
            <w:tcW w:w="8188" w:type="dxa"/>
          </w:tcPr>
          <w:p w:rsidR="003D7A12" w:rsidRPr="002F1443" w:rsidRDefault="003D7A12" w:rsidP="002F2F9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1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6. Réactions des plantes vis à vis du stress salin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31" w:type="dxa"/>
          </w:tcPr>
          <w:p w:rsidR="003D7A12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2F9B" w:rsidRPr="002F1443" w:rsidTr="007007E0">
        <w:tc>
          <w:tcPr>
            <w:tcW w:w="8188" w:type="dxa"/>
          </w:tcPr>
          <w:p w:rsidR="002F2F9B" w:rsidRPr="002F1443" w:rsidRDefault="002F2F9B" w:rsidP="002F2F9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14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7. Réponse au stress salin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531" w:type="dxa"/>
          </w:tcPr>
          <w:p w:rsidR="002F2F9B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2F9B" w:rsidRPr="002F1443" w:rsidTr="007007E0">
        <w:tc>
          <w:tcPr>
            <w:tcW w:w="8188" w:type="dxa"/>
          </w:tcPr>
          <w:p w:rsidR="002F2F9B" w:rsidRPr="002F1443" w:rsidRDefault="000B0635" w:rsidP="00285FC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CHAPITRE III</w:t>
            </w:r>
            <w:r w:rsidR="00285FC8" w:rsidRPr="002F1443">
              <w:rPr>
                <w:rFonts w:ascii="Times New Roman" w:hAnsi="Times New Roman" w:cs="Times New Roman"/>
                <w:sz w:val="24"/>
                <w:szCs w:val="24"/>
              </w:rPr>
              <w:t>: MATERIELS ET METHODES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1" w:type="dxa"/>
          </w:tcPr>
          <w:p w:rsidR="002F2F9B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5FC8" w:rsidRPr="002F1443" w:rsidTr="007007E0">
        <w:tc>
          <w:tcPr>
            <w:tcW w:w="8188" w:type="dxa"/>
          </w:tcPr>
          <w:p w:rsidR="00285FC8" w:rsidRPr="002F1443" w:rsidRDefault="00285FC8" w:rsidP="00285F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3.1. But de l’expérimentation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531" w:type="dxa"/>
          </w:tcPr>
          <w:p w:rsidR="00285FC8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5FC8" w:rsidRPr="002F1443" w:rsidTr="007007E0">
        <w:tc>
          <w:tcPr>
            <w:tcW w:w="8188" w:type="dxa"/>
          </w:tcPr>
          <w:p w:rsidR="00285FC8" w:rsidRPr="002F1443" w:rsidRDefault="00285FC8" w:rsidP="00285FC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3.2. Matériel végétal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</w:p>
        </w:tc>
        <w:tc>
          <w:tcPr>
            <w:tcW w:w="531" w:type="dxa"/>
          </w:tcPr>
          <w:p w:rsidR="00285FC8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5FC8" w:rsidRPr="002F1443" w:rsidTr="007007E0">
        <w:tc>
          <w:tcPr>
            <w:tcW w:w="8188" w:type="dxa"/>
          </w:tcPr>
          <w:p w:rsidR="00285FC8" w:rsidRPr="002F1443" w:rsidRDefault="00285FC8" w:rsidP="00285FC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eastAsia="Times New Roman" w:hAnsi="Times New Roman" w:cs="Times New Roman"/>
                <w:sz w:val="24"/>
                <w:szCs w:val="24"/>
              </w:rPr>
              <w:t>3.3. Lieu de l’expérimentation</w:t>
            </w:r>
            <w:r w:rsidR="000E7DCF" w:rsidRPr="000E7DCF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1" w:type="dxa"/>
          </w:tcPr>
          <w:p w:rsidR="00285FC8" w:rsidRPr="002F1443" w:rsidRDefault="00D62FF3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285FC8" w:rsidRPr="002F1443" w:rsidTr="007007E0">
        <w:tc>
          <w:tcPr>
            <w:tcW w:w="8188" w:type="dxa"/>
          </w:tcPr>
          <w:p w:rsidR="00285FC8" w:rsidRPr="002F1443" w:rsidRDefault="00285FC8" w:rsidP="00285FC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HelveticaNeue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  <w:r w:rsidRPr="002F1443">
              <w:rPr>
                <w:rFonts w:ascii="Times New Roman" w:eastAsia="HelveticaNeue" w:hAnsi="Times New Roman" w:cs="Times New Roman"/>
                <w:sz w:val="24"/>
                <w:szCs w:val="24"/>
              </w:rPr>
              <w:t>.  Dispositif expérimental</w:t>
            </w:r>
            <w:r w:rsidR="000E7DCF" w:rsidRPr="000E7DCF">
              <w:rPr>
                <w:rFonts w:ascii="Times New Roman" w:eastAsia="HelveticaNeue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eastAsia="HelveticaNeue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531" w:type="dxa"/>
          </w:tcPr>
          <w:p w:rsidR="00285FC8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85FC8" w:rsidRPr="002F1443" w:rsidTr="007007E0">
        <w:tc>
          <w:tcPr>
            <w:tcW w:w="8188" w:type="dxa"/>
          </w:tcPr>
          <w:p w:rsidR="00285FC8" w:rsidRPr="002F1443" w:rsidRDefault="00285FC8" w:rsidP="00285FC8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hAnsi="Times New Roman" w:cs="Times New Roman"/>
                <w:sz w:val="24"/>
                <w:szCs w:val="24"/>
              </w:rPr>
              <w:t>3.5  Méthode d'étude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………..</w:t>
            </w:r>
          </w:p>
        </w:tc>
        <w:tc>
          <w:tcPr>
            <w:tcW w:w="531" w:type="dxa"/>
          </w:tcPr>
          <w:p w:rsidR="00285FC8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5FC8" w:rsidRPr="002F1443" w:rsidTr="007007E0">
        <w:tc>
          <w:tcPr>
            <w:tcW w:w="8188" w:type="dxa"/>
          </w:tcPr>
          <w:p w:rsidR="00285FC8" w:rsidRPr="002F1443" w:rsidRDefault="00285FC8" w:rsidP="00285FC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ar-DZ"/>
              </w:rPr>
            </w:pPr>
            <w:r w:rsidRPr="002F1443">
              <w:rPr>
                <w:rFonts w:ascii="Times New Roman" w:eastAsia="Times New Roman+FPEF" w:hAnsi="Times New Roman" w:cs="Times New Roman"/>
                <w:sz w:val="24"/>
                <w:szCs w:val="24"/>
              </w:rPr>
              <w:t>3.6. Analyse de substrat</w:t>
            </w:r>
            <w:r w:rsidR="000E7DCF" w:rsidRPr="000E7DCF"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  <w:lang w:bidi="ar-DZ"/>
              </w:rPr>
              <w:t>……..</w:t>
            </w:r>
          </w:p>
        </w:tc>
        <w:tc>
          <w:tcPr>
            <w:tcW w:w="531" w:type="dxa"/>
          </w:tcPr>
          <w:p w:rsidR="00285FC8" w:rsidRPr="002F1443" w:rsidRDefault="00D741B5" w:rsidP="00D741B5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85FC8" w:rsidRPr="002F1443" w:rsidTr="007007E0">
        <w:tc>
          <w:tcPr>
            <w:tcW w:w="8188" w:type="dxa"/>
          </w:tcPr>
          <w:p w:rsidR="00285FC8" w:rsidRPr="002F1443" w:rsidRDefault="00285FC8" w:rsidP="00285FC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+FPEF" w:hAnsi="Times New Roman" w:cs="Times New Roman"/>
                <w:sz w:val="24"/>
                <w:szCs w:val="24"/>
              </w:rPr>
            </w:pPr>
            <w:r w:rsidRPr="002F1443">
              <w:rPr>
                <w:rFonts w:ascii="Times New Roman" w:eastAsia="Times New Roman+FPEF" w:hAnsi="Times New Roman" w:cs="Times New Roman"/>
                <w:sz w:val="24"/>
                <w:szCs w:val="24"/>
              </w:rPr>
              <w:t>3.7. Les paramètre</w:t>
            </w:r>
            <w:r w:rsidR="001E6D7A">
              <w:rPr>
                <w:rFonts w:ascii="Times New Roman" w:eastAsia="Times New Roman+FPEF" w:hAnsi="Times New Roman" w:cs="Times New Roman"/>
                <w:sz w:val="24"/>
                <w:szCs w:val="24"/>
              </w:rPr>
              <w:t>s</w:t>
            </w:r>
            <w:r w:rsidRPr="002F1443">
              <w:rPr>
                <w:rFonts w:ascii="Times New Roman" w:eastAsia="Times New Roman+FPEF" w:hAnsi="Times New Roman" w:cs="Times New Roman"/>
                <w:sz w:val="24"/>
                <w:szCs w:val="24"/>
              </w:rPr>
              <w:t xml:space="preserve"> à étudiés </w:t>
            </w:r>
            <w:r w:rsidR="000E7DCF" w:rsidRPr="000E7DCF">
              <w:rPr>
                <w:rFonts w:ascii="Times New Roman" w:eastAsia="Times New Roman+FPEF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eastAsia="Times New Roman+FPEF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1" w:type="dxa"/>
          </w:tcPr>
          <w:p w:rsidR="00285FC8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85FC8" w:rsidRPr="002F1443" w:rsidTr="007007E0">
        <w:tc>
          <w:tcPr>
            <w:tcW w:w="8188" w:type="dxa"/>
          </w:tcPr>
          <w:p w:rsidR="00285FC8" w:rsidRPr="002F1443" w:rsidRDefault="000E7DCF" w:rsidP="00285FC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3.8. Analyse statistique </w:t>
            </w:r>
            <w:r w:rsidRP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</w:p>
        </w:tc>
        <w:tc>
          <w:tcPr>
            <w:tcW w:w="531" w:type="dxa"/>
          </w:tcPr>
          <w:p w:rsidR="00285FC8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8849BE" w:rsidRPr="002F1443" w:rsidTr="007007E0">
        <w:tc>
          <w:tcPr>
            <w:tcW w:w="8188" w:type="dxa"/>
          </w:tcPr>
          <w:p w:rsidR="008849BE" w:rsidRPr="002F1443" w:rsidRDefault="000B0635" w:rsidP="002F1443">
            <w:pPr>
              <w:tabs>
                <w:tab w:val="left" w:pos="1276"/>
              </w:tabs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 w:bidi="ar-D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CHAPITRE IV</w:t>
            </w:r>
            <w:r w:rsidR="00B20A32" w:rsidRPr="00A429DD">
              <w:rPr>
                <w:rFonts w:ascii="Times New Roman" w:eastAsia="Times New Roman" w:hAnsi="Times New Roman" w:cs="Times New Roman"/>
                <w:sz w:val="24"/>
                <w:szCs w:val="24"/>
                <w:lang w:eastAsia="fr-FR" w:bidi="ar-DZ"/>
              </w:rPr>
              <w:t>:</w:t>
            </w:r>
            <w:r w:rsidR="00B20A32" w:rsidRPr="00A429DD">
              <w:rPr>
                <w:rFonts w:ascii="Times New Roman" w:hAnsi="Times New Roman" w:cs="Times New Roman"/>
                <w:sz w:val="24"/>
                <w:szCs w:val="24"/>
              </w:rPr>
              <w:t xml:space="preserve"> RESULTATS</w:t>
            </w:r>
            <w:r w:rsidR="00A429DD" w:rsidRPr="00A429DD">
              <w:rPr>
                <w:rFonts w:ascii="Times New Roman" w:hAnsi="Times New Roman" w:cs="Times New Roman"/>
                <w:sz w:val="24"/>
                <w:szCs w:val="24"/>
              </w:rPr>
              <w:t xml:space="preserve"> ET DISCUSSIONS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</w:t>
            </w:r>
          </w:p>
        </w:tc>
        <w:tc>
          <w:tcPr>
            <w:tcW w:w="531" w:type="dxa"/>
          </w:tcPr>
          <w:p w:rsidR="008849BE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62FF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849BE" w:rsidRPr="002F1443" w:rsidTr="007007E0">
        <w:tc>
          <w:tcPr>
            <w:tcW w:w="8188" w:type="dxa"/>
          </w:tcPr>
          <w:p w:rsidR="008849BE" w:rsidRPr="002F1443" w:rsidRDefault="00A429DD" w:rsidP="002F1443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 Les paramètres morphologiques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</w:tc>
        <w:tc>
          <w:tcPr>
            <w:tcW w:w="531" w:type="dxa"/>
          </w:tcPr>
          <w:p w:rsidR="008849BE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B2D4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849BE" w:rsidRPr="002F1443" w:rsidTr="007007E0">
        <w:tc>
          <w:tcPr>
            <w:tcW w:w="8188" w:type="dxa"/>
          </w:tcPr>
          <w:p w:rsidR="008849BE" w:rsidRPr="002F1443" w:rsidRDefault="00A429DD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4.1.1. Nombre  d’aréoles donnant des racines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Opuntia streptacantha </w:t>
            </w: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et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Opuntia engelmanii var longuiformis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</w:p>
        </w:tc>
        <w:tc>
          <w:tcPr>
            <w:tcW w:w="531" w:type="dxa"/>
          </w:tcPr>
          <w:p w:rsidR="007776CD" w:rsidRDefault="007776CD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9BE" w:rsidRPr="002F1443" w:rsidRDefault="00D741B5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C1D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849BE" w:rsidRPr="002F1443" w:rsidTr="007007E0">
        <w:tc>
          <w:tcPr>
            <w:tcW w:w="8188" w:type="dxa"/>
          </w:tcPr>
          <w:p w:rsidR="008849BE" w:rsidRPr="002F1443" w:rsidRDefault="00A429DD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4.1.2. Longueur de la racine la plus longue</w:t>
            </w:r>
            <w:r w:rsidR="001E6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Opuntia streptacantha </w:t>
            </w: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et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Opuntia engelmanii var longuiformis</w:t>
            </w:r>
            <w:r w:rsidR="000E7DCF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………….</w:t>
            </w:r>
          </w:p>
        </w:tc>
        <w:tc>
          <w:tcPr>
            <w:tcW w:w="531" w:type="dxa"/>
          </w:tcPr>
          <w:p w:rsidR="007776CD" w:rsidRDefault="007776CD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9BE" w:rsidRPr="002F1443" w:rsidRDefault="008C1DDC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849BE" w:rsidRPr="002F1443" w:rsidTr="007007E0">
        <w:tc>
          <w:tcPr>
            <w:tcW w:w="8188" w:type="dxa"/>
          </w:tcPr>
          <w:p w:rsidR="008849BE" w:rsidRPr="002F1443" w:rsidRDefault="00A429DD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4.1.3. Poids frais racinaire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Opuntia streptacantha </w:t>
            </w: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et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Opuntia engelmanii var longuiformis</w:t>
            </w:r>
            <w:r w:rsidR="007776CD" w:rsidRPr="007776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531" w:type="dxa"/>
          </w:tcPr>
          <w:p w:rsidR="007776CD" w:rsidRDefault="007776CD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49BE" w:rsidRPr="002F1443" w:rsidRDefault="000E7DCF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1D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429DD" w:rsidRPr="002F1443" w:rsidTr="007007E0">
        <w:tc>
          <w:tcPr>
            <w:tcW w:w="8188" w:type="dxa"/>
          </w:tcPr>
          <w:p w:rsidR="00A429DD" w:rsidRPr="002F1443" w:rsidRDefault="00A429DD" w:rsidP="00A429D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4.1.4. Poids frais des nouvelles raquettes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Opuntia streptacantha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531" w:type="dxa"/>
          </w:tcPr>
          <w:p w:rsidR="00A429DD" w:rsidRPr="002F1443" w:rsidRDefault="000E7DCF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1D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429DD" w:rsidRPr="002F1443" w:rsidTr="007007E0">
        <w:tc>
          <w:tcPr>
            <w:tcW w:w="8188" w:type="dxa"/>
          </w:tcPr>
          <w:p w:rsidR="00A429DD" w:rsidRPr="002F1443" w:rsidRDefault="002F1443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4.1.5. Longueur des nouvelles raquettes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Opuntia streptacantha 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531" w:type="dxa"/>
          </w:tcPr>
          <w:p w:rsidR="00A429DD" w:rsidRPr="002F1443" w:rsidRDefault="000E7DCF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1D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29DD" w:rsidRPr="002F1443" w:rsidTr="007007E0">
        <w:tc>
          <w:tcPr>
            <w:tcW w:w="8188" w:type="dxa"/>
          </w:tcPr>
          <w:p w:rsidR="00A429DD" w:rsidRPr="002F1443" w:rsidRDefault="002F1443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4.1.6. Epaisseur des nouvelles raquettes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Opuntia streptacantha 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531" w:type="dxa"/>
          </w:tcPr>
          <w:p w:rsidR="00A429DD" w:rsidRPr="002F1443" w:rsidRDefault="000E7DCF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1D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849BE" w:rsidRPr="002F1443" w:rsidTr="007007E0">
        <w:tc>
          <w:tcPr>
            <w:tcW w:w="8188" w:type="dxa"/>
          </w:tcPr>
          <w:p w:rsidR="008849BE" w:rsidRPr="002F1443" w:rsidRDefault="002F1443" w:rsidP="002F1443">
            <w:pPr>
              <w:tabs>
                <w:tab w:val="left" w:pos="1276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4.2. Les paramètres physiologiques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531" w:type="dxa"/>
          </w:tcPr>
          <w:p w:rsidR="008849BE" w:rsidRPr="002F1443" w:rsidRDefault="000E7DCF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1D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F1443" w:rsidRPr="002F1443" w:rsidTr="007007E0">
        <w:tc>
          <w:tcPr>
            <w:tcW w:w="8188" w:type="dxa"/>
          </w:tcPr>
          <w:p w:rsidR="002F1443" w:rsidRPr="002F1443" w:rsidRDefault="002F1443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4.2.1. La teneur en proline au niveau des racines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Opuntia streptacantha </w:t>
            </w: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et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Opuntia engelmanii var</w:t>
            </w:r>
            <w:r w:rsidR="001E6D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longuiformis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</w:p>
        </w:tc>
        <w:tc>
          <w:tcPr>
            <w:tcW w:w="531" w:type="dxa"/>
          </w:tcPr>
          <w:p w:rsidR="007776CD" w:rsidRDefault="007776CD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443" w:rsidRPr="002F1443" w:rsidRDefault="000E7DCF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1D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F1443" w:rsidRPr="002F1443" w:rsidTr="007007E0">
        <w:tc>
          <w:tcPr>
            <w:tcW w:w="8188" w:type="dxa"/>
          </w:tcPr>
          <w:p w:rsidR="002F1443" w:rsidRPr="002F1443" w:rsidRDefault="002F1443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4.2.2. La teneur en proline au niveau des nouvelles raquettes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Opuntia streptacantha </w:t>
            </w:r>
            <w:r w:rsidR="007776CD" w:rsidRPr="007776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</w:p>
        </w:tc>
        <w:tc>
          <w:tcPr>
            <w:tcW w:w="531" w:type="dxa"/>
          </w:tcPr>
          <w:p w:rsidR="007776CD" w:rsidRDefault="007776CD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443" w:rsidRPr="002F1443" w:rsidRDefault="000E7DCF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1D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F1443" w:rsidRPr="002F1443" w:rsidTr="007007E0">
        <w:tc>
          <w:tcPr>
            <w:tcW w:w="8188" w:type="dxa"/>
          </w:tcPr>
          <w:p w:rsidR="002F1443" w:rsidRPr="002F1443" w:rsidRDefault="002F1443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4.2.3. La teneur en sucres solubles au niveau des nouvelles raquettes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Opuntia streptacantha </w:t>
            </w:r>
            <w:r w:rsidR="007776CD" w:rsidRPr="007776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</w:p>
        </w:tc>
        <w:tc>
          <w:tcPr>
            <w:tcW w:w="531" w:type="dxa"/>
          </w:tcPr>
          <w:p w:rsidR="007776CD" w:rsidRDefault="007776CD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443" w:rsidRPr="002F1443" w:rsidRDefault="008C1DDC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2F1443" w:rsidRPr="002F1443" w:rsidTr="007007E0">
        <w:tc>
          <w:tcPr>
            <w:tcW w:w="8188" w:type="dxa"/>
          </w:tcPr>
          <w:p w:rsidR="002F1443" w:rsidRPr="002F1443" w:rsidRDefault="002F1443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4.2.4. La</w:t>
            </w:r>
            <w:r w:rsidR="001E6D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teneur en sucres solubles au niveau des racines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Opuntia streptacantha</w:t>
            </w:r>
            <w:r w:rsidR="007776CD" w:rsidRPr="007776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</w:tc>
        <w:tc>
          <w:tcPr>
            <w:tcW w:w="531" w:type="dxa"/>
          </w:tcPr>
          <w:p w:rsidR="002F1443" w:rsidRPr="002F1443" w:rsidRDefault="008C1DDC" w:rsidP="008C1DDC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2F1443" w:rsidRPr="002F1443" w:rsidTr="007007E0">
        <w:tc>
          <w:tcPr>
            <w:tcW w:w="8188" w:type="dxa"/>
          </w:tcPr>
          <w:p w:rsidR="002F1443" w:rsidRPr="002F1443" w:rsidRDefault="002F1443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4.2.5. Teneur en en chlorophylle au  niveau des nouvelles raquettes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Opuntia streptacantha </w:t>
            </w:r>
            <w:r w:rsidR="007776CD" w:rsidRPr="007776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</w:p>
        </w:tc>
        <w:tc>
          <w:tcPr>
            <w:tcW w:w="531" w:type="dxa"/>
          </w:tcPr>
          <w:p w:rsidR="002F1443" w:rsidRPr="002F1443" w:rsidRDefault="008C1DDC" w:rsidP="008C1DDC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2F1443" w:rsidRPr="002F1443" w:rsidTr="007007E0">
        <w:tc>
          <w:tcPr>
            <w:tcW w:w="8188" w:type="dxa"/>
          </w:tcPr>
          <w:p w:rsidR="002F1443" w:rsidRPr="002F1443" w:rsidRDefault="002F1443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>4.2.6. Teneur en Na</w:t>
            </w:r>
            <w:r w:rsidRPr="00A429D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  <w:r w:rsidRPr="00A429DD">
              <w:rPr>
                <w:rFonts w:ascii="Times New Roman" w:hAnsi="Times New Roman" w:cs="Times New Roman"/>
                <w:sz w:val="24"/>
                <w:szCs w:val="24"/>
              </w:rPr>
              <w:t xml:space="preserve"> au  niveau des racines et des nouvelles raquettes chez l'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Opuntia streptacantha</w:t>
            </w:r>
            <w:r w:rsidR="001E6D7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1E6D7A" w:rsidRPr="001E6D7A">
              <w:rPr>
                <w:rFonts w:ascii="Times New Roman" w:hAnsi="Times New Roman" w:cs="Times New Roman"/>
                <w:sz w:val="24"/>
                <w:szCs w:val="24"/>
              </w:rPr>
              <w:t>Lem</w:t>
            </w:r>
            <w:r w:rsidRPr="00A429D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7776CD" w:rsidRPr="007776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31" w:type="dxa"/>
          </w:tcPr>
          <w:p w:rsidR="007776CD" w:rsidRDefault="007776CD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1443" w:rsidRPr="002F1443" w:rsidRDefault="000E7DCF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1D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1443" w:rsidRPr="002F1443" w:rsidTr="007007E0">
        <w:tc>
          <w:tcPr>
            <w:tcW w:w="8188" w:type="dxa"/>
          </w:tcPr>
          <w:p w:rsidR="002F1443" w:rsidRPr="002F1443" w:rsidRDefault="001E6D7A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4.2.7. Teneur</w:t>
            </w:r>
            <w:r w:rsidR="00E15E24">
              <w:rPr>
                <w:rFonts w:ascii="Times New Roman" w:hAnsi="Times New Roman" w:cs="Times New Roman"/>
                <w:sz w:val="24"/>
                <w:szCs w:val="24"/>
              </w:rPr>
              <w:t xml:space="preserve"> en K</w:t>
            </w:r>
            <w:r w:rsidR="00E15E2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+ </w:t>
            </w:r>
            <w:r w:rsidR="002F1443" w:rsidRPr="00A429DD">
              <w:rPr>
                <w:rFonts w:ascii="Times New Roman" w:hAnsi="Times New Roman" w:cs="Times New Roman"/>
                <w:sz w:val="24"/>
                <w:szCs w:val="24"/>
              </w:rPr>
              <w:t>au niveau des racines et des nouvelles raquettes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</w:p>
        </w:tc>
        <w:tc>
          <w:tcPr>
            <w:tcW w:w="531" w:type="dxa"/>
          </w:tcPr>
          <w:p w:rsidR="002F1443" w:rsidRPr="002F1443" w:rsidRDefault="000E7DCF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1D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20A32" w:rsidRPr="002F1443" w:rsidTr="007007E0">
        <w:tc>
          <w:tcPr>
            <w:tcW w:w="8188" w:type="dxa"/>
          </w:tcPr>
          <w:p w:rsidR="00B20A32" w:rsidRDefault="00B20A32" w:rsidP="002F144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CONCLUSION</w:t>
            </w:r>
            <w:r w:rsidR="007776CD" w:rsidRPr="007776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  <w:r w:rsidR="007776CD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</w:p>
        </w:tc>
        <w:tc>
          <w:tcPr>
            <w:tcW w:w="531" w:type="dxa"/>
          </w:tcPr>
          <w:p w:rsidR="00B20A32" w:rsidRPr="002F1443" w:rsidRDefault="008C1DDC" w:rsidP="002F2F9B">
            <w:pPr>
              <w:tabs>
                <w:tab w:val="right" w:pos="709"/>
                <w:tab w:val="left" w:pos="241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</w:tbl>
    <w:p w:rsidR="00A429DD" w:rsidRPr="00A429DD" w:rsidRDefault="00A429DD" w:rsidP="00A429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29DD" w:rsidRPr="00A429DD" w:rsidRDefault="00A429DD" w:rsidP="00A429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29DD" w:rsidRPr="00A429DD" w:rsidRDefault="00A429DD" w:rsidP="00A429D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429DD" w:rsidRPr="00A429DD" w:rsidRDefault="00A429DD" w:rsidP="00A429DD">
      <w:pPr>
        <w:rPr>
          <w:lang w:bidi="ar-DZ"/>
        </w:rPr>
      </w:pPr>
    </w:p>
    <w:p w:rsidR="00285FC8" w:rsidRPr="00285FC8" w:rsidRDefault="00285FC8" w:rsidP="00285FC8">
      <w:pPr>
        <w:rPr>
          <w:lang w:bidi="ar-DZ"/>
        </w:rPr>
      </w:pPr>
    </w:p>
    <w:sectPr w:rsidR="00285FC8" w:rsidRPr="00285FC8" w:rsidSect="002F2F9B">
      <w:headerReference w:type="default" r:id="rId8"/>
      <w:footerReference w:type="default" r:id="rId9"/>
      <w:pgSz w:w="11906" w:h="16838"/>
      <w:pgMar w:top="1418" w:right="1418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A73" w:rsidRDefault="003E2A73">
      <w:pPr>
        <w:spacing w:after="0" w:line="240" w:lineRule="auto"/>
      </w:pPr>
      <w:r>
        <w:separator/>
      </w:r>
    </w:p>
  </w:endnote>
  <w:endnote w:type="continuationSeparator" w:id="1">
    <w:p w:rsidR="003E2A73" w:rsidRDefault="003E2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e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CDC" w:rsidRDefault="003E2A73" w:rsidP="008849BE">
    <w:pPr>
      <w:pStyle w:val="Pieddepage"/>
      <w:jc w:val="center"/>
    </w:pPr>
  </w:p>
  <w:p w:rsidR="00CF3CDC" w:rsidRDefault="003E2A7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A73" w:rsidRDefault="003E2A73">
      <w:pPr>
        <w:spacing w:after="0" w:line="240" w:lineRule="auto"/>
      </w:pPr>
      <w:r>
        <w:separator/>
      </w:r>
    </w:p>
  </w:footnote>
  <w:footnote w:type="continuationSeparator" w:id="1">
    <w:p w:rsidR="003E2A73" w:rsidRDefault="003E2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0268" w:rsidRDefault="003E2A73" w:rsidP="00430268">
    <w:pPr>
      <w:pStyle w:val="En-tte"/>
      <w:spacing w:line="480" w:lineRule="auto"/>
    </w:pPr>
  </w:p>
  <w:p w:rsidR="008849BE" w:rsidRDefault="008849BE" w:rsidP="00430268">
    <w:pPr>
      <w:pStyle w:val="En-tte"/>
      <w:spacing w:line="48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0337"/>
    <w:multiLevelType w:val="hybridMultilevel"/>
    <w:tmpl w:val="057CABE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9608F"/>
    <w:multiLevelType w:val="hybridMultilevel"/>
    <w:tmpl w:val="80F83B92"/>
    <w:lvl w:ilvl="0" w:tplc="A3D80CF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603072"/>
    <w:multiLevelType w:val="hybridMultilevel"/>
    <w:tmpl w:val="9586B5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2D75908"/>
    <w:multiLevelType w:val="hybridMultilevel"/>
    <w:tmpl w:val="AD2640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C0659"/>
    <w:multiLevelType w:val="hybridMultilevel"/>
    <w:tmpl w:val="4F8C180A"/>
    <w:lvl w:ilvl="0" w:tplc="6F20AB0A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044D4B"/>
    <w:multiLevelType w:val="hybridMultilevel"/>
    <w:tmpl w:val="80F83B92"/>
    <w:lvl w:ilvl="0" w:tplc="A3D80CF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2CB5753"/>
    <w:multiLevelType w:val="hybridMultilevel"/>
    <w:tmpl w:val="95681A66"/>
    <w:lvl w:ilvl="0" w:tplc="CA9A0FC0">
      <w:start w:val="21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5C396D"/>
    <w:multiLevelType w:val="hybridMultilevel"/>
    <w:tmpl w:val="5E52D474"/>
    <w:lvl w:ilvl="0" w:tplc="86BC66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47DA43FC"/>
    <w:multiLevelType w:val="multilevel"/>
    <w:tmpl w:val="0540D6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9">
    <w:nsid w:val="4C174F5E"/>
    <w:multiLevelType w:val="hybridMultilevel"/>
    <w:tmpl w:val="1528131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EF138FA"/>
    <w:multiLevelType w:val="hybridMultilevel"/>
    <w:tmpl w:val="12186A58"/>
    <w:lvl w:ilvl="0" w:tplc="D02A8656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4C6014"/>
    <w:multiLevelType w:val="hybridMultilevel"/>
    <w:tmpl w:val="65A6F2FC"/>
    <w:lvl w:ilvl="0" w:tplc="040C000F">
      <w:start w:val="1"/>
      <w:numFmt w:val="decimal"/>
      <w:lvlText w:val="%1."/>
      <w:lvlJc w:val="left"/>
      <w:pPr>
        <w:ind w:left="2235" w:hanging="360"/>
      </w:pPr>
    </w:lvl>
    <w:lvl w:ilvl="1" w:tplc="040C0019" w:tentative="1">
      <w:start w:val="1"/>
      <w:numFmt w:val="lowerLetter"/>
      <w:lvlText w:val="%2."/>
      <w:lvlJc w:val="left"/>
      <w:pPr>
        <w:ind w:left="2955" w:hanging="360"/>
      </w:pPr>
    </w:lvl>
    <w:lvl w:ilvl="2" w:tplc="040C001B" w:tentative="1">
      <w:start w:val="1"/>
      <w:numFmt w:val="lowerRoman"/>
      <w:lvlText w:val="%3."/>
      <w:lvlJc w:val="right"/>
      <w:pPr>
        <w:ind w:left="3675" w:hanging="180"/>
      </w:pPr>
    </w:lvl>
    <w:lvl w:ilvl="3" w:tplc="040C000F" w:tentative="1">
      <w:start w:val="1"/>
      <w:numFmt w:val="decimal"/>
      <w:lvlText w:val="%4."/>
      <w:lvlJc w:val="left"/>
      <w:pPr>
        <w:ind w:left="4395" w:hanging="360"/>
      </w:pPr>
    </w:lvl>
    <w:lvl w:ilvl="4" w:tplc="040C0019" w:tentative="1">
      <w:start w:val="1"/>
      <w:numFmt w:val="lowerLetter"/>
      <w:lvlText w:val="%5."/>
      <w:lvlJc w:val="left"/>
      <w:pPr>
        <w:ind w:left="5115" w:hanging="360"/>
      </w:pPr>
    </w:lvl>
    <w:lvl w:ilvl="5" w:tplc="040C001B" w:tentative="1">
      <w:start w:val="1"/>
      <w:numFmt w:val="lowerRoman"/>
      <w:lvlText w:val="%6."/>
      <w:lvlJc w:val="right"/>
      <w:pPr>
        <w:ind w:left="5835" w:hanging="180"/>
      </w:pPr>
    </w:lvl>
    <w:lvl w:ilvl="6" w:tplc="040C000F" w:tentative="1">
      <w:start w:val="1"/>
      <w:numFmt w:val="decimal"/>
      <w:lvlText w:val="%7."/>
      <w:lvlJc w:val="left"/>
      <w:pPr>
        <w:ind w:left="6555" w:hanging="360"/>
      </w:pPr>
    </w:lvl>
    <w:lvl w:ilvl="7" w:tplc="040C0019" w:tentative="1">
      <w:start w:val="1"/>
      <w:numFmt w:val="lowerLetter"/>
      <w:lvlText w:val="%8."/>
      <w:lvlJc w:val="left"/>
      <w:pPr>
        <w:ind w:left="7275" w:hanging="360"/>
      </w:pPr>
    </w:lvl>
    <w:lvl w:ilvl="8" w:tplc="040C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12">
    <w:nsid w:val="5FC724B9"/>
    <w:multiLevelType w:val="hybridMultilevel"/>
    <w:tmpl w:val="B3D6B1BC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6470B7B"/>
    <w:multiLevelType w:val="hybridMultilevel"/>
    <w:tmpl w:val="9058E93A"/>
    <w:lvl w:ilvl="0" w:tplc="040C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70EE22C6"/>
    <w:multiLevelType w:val="hybridMultilevel"/>
    <w:tmpl w:val="93024E22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756A4609"/>
    <w:multiLevelType w:val="multilevel"/>
    <w:tmpl w:val="24CE7A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4"/>
  </w:num>
  <w:num w:numId="3">
    <w:abstractNumId w:val="15"/>
  </w:num>
  <w:num w:numId="4">
    <w:abstractNumId w:val="7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2"/>
  </w:num>
  <w:num w:numId="9">
    <w:abstractNumId w:val="6"/>
  </w:num>
  <w:num w:numId="10">
    <w:abstractNumId w:val="1"/>
  </w:num>
  <w:num w:numId="11">
    <w:abstractNumId w:val="5"/>
  </w:num>
  <w:num w:numId="12">
    <w:abstractNumId w:val="10"/>
  </w:num>
  <w:num w:numId="13">
    <w:abstractNumId w:val="3"/>
  </w:num>
  <w:num w:numId="14">
    <w:abstractNumId w:val="9"/>
  </w:num>
  <w:num w:numId="15">
    <w:abstractNumId w:val="2"/>
  </w:num>
  <w:num w:numId="16">
    <w:abstractNumId w:val="13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A12"/>
    <w:rsid w:val="00002683"/>
    <w:rsid w:val="000B0635"/>
    <w:rsid w:val="000E7DCF"/>
    <w:rsid w:val="00112A1A"/>
    <w:rsid w:val="00152B00"/>
    <w:rsid w:val="00177A94"/>
    <w:rsid w:val="0018284B"/>
    <w:rsid w:val="001E6D7A"/>
    <w:rsid w:val="001F7906"/>
    <w:rsid w:val="00243903"/>
    <w:rsid w:val="00285FC8"/>
    <w:rsid w:val="002F1443"/>
    <w:rsid w:val="002F2F9B"/>
    <w:rsid w:val="00382D57"/>
    <w:rsid w:val="003D7A12"/>
    <w:rsid w:val="003E2A73"/>
    <w:rsid w:val="0045653F"/>
    <w:rsid w:val="004C2B10"/>
    <w:rsid w:val="0054787D"/>
    <w:rsid w:val="007007E0"/>
    <w:rsid w:val="007776CD"/>
    <w:rsid w:val="008849BE"/>
    <w:rsid w:val="008B2D44"/>
    <w:rsid w:val="008C1DDC"/>
    <w:rsid w:val="0090348A"/>
    <w:rsid w:val="009F6C25"/>
    <w:rsid w:val="00A32B5F"/>
    <w:rsid w:val="00A429DD"/>
    <w:rsid w:val="00B20A32"/>
    <w:rsid w:val="00C25274"/>
    <w:rsid w:val="00C52339"/>
    <w:rsid w:val="00D62FF3"/>
    <w:rsid w:val="00D741B5"/>
    <w:rsid w:val="00E15E24"/>
    <w:rsid w:val="00E666BB"/>
    <w:rsid w:val="00F7748F"/>
    <w:rsid w:val="00FC1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A12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D7A1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D7A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D7A12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3D7A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D7A12"/>
    <w:rPr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7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7A12"/>
    <w:rPr>
      <w:rFonts w:ascii="Tahoma" w:hAnsi="Tahoma" w:cs="Tahoma"/>
      <w:sz w:val="16"/>
      <w:szCs w:val="16"/>
      <w:lang w:val="fr-FR"/>
    </w:rPr>
  </w:style>
  <w:style w:type="paragraph" w:styleId="Corpsdetexte">
    <w:name w:val="Body Text"/>
    <w:basedOn w:val="Normal"/>
    <w:link w:val="CorpsdetexteCar"/>
    <w:rsid w:val="003D7A1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 w:bidi="ar-DZ"/>
    </w:rPr>
  </w:style>
  <w:style w:type="character" w:customStyle="1" w:styleId="CorpsdetexteCar">
    <w:name w:val="Corps de texte Car"/>
    <w:basedOn w:val="Policepardfaut"/>
    <w:link w:val="Corpsdetexte"/>
    <w:rsid w:val="003D7A12"/>
    <w:rPr>
      <w:rFonts w:ascii="Times New Roman" w:eastAsia="Times New Roman" w:hAnsi="Times New Roman" w:cs="Times New Roman"/>
      <w:sz w:val="24"/>
      <w:szCs w:val="24"/>
      <w:lang w:val="fr-FR" w:eastAsia="fr-FR" w:bidi="ar-DZ"/>
    </w:rPr>
  </w:style>
  <w:style w:type="table" w:styleId="Trameclaire-Accent5">
    <w:name w:val="Light Shading Accent 5"/>
    <w:basedOn w:val="TableauNormal"/>
    <w:uiPriority w:val="99"/>
    <w:rsid w:val="003D7A12"/>
    <w:pPr>
      <w:spacing w:after="0" w:line="240" w:lineRule="auto"/>
    </w:pPr>
    <w:rPr>
      <w:rFonts w:ascii="Calibri" w:eastAsia="Calibri" w:hAnsi="Calibri" w:cs="Arial"/>
      <w:color w:val="31849B"/>
      <w:sz w:val="20"/>
      <w:szCs w:val="20"/>
      <w:lang w:val="fr-FR" w:eastAsia="fr-FR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Tramemoyenne1-Accent6">
    <w:name w:val="Medium Shading 1 Accent 6"/>
    <w:basedOn w:val="TableauNormal"/>
    <w:uiPriority w:val="99"/>
    <w:rsid w:val="003D7A12"/>
    <w:pPr>
      <w:spacing w:after="0" w:line="240" w:lineRule="auto"/>
    </w:pPr>
    <w:rPr>
      <w:rFonts w:ascii="Calibri" w:eastAsia="Calibri" w:hAnsi="Calibri" w:cs="Arial"/>
      <w:sz w:val="20"/>
      <w:szCs w:val="20"/>
      <w:lang w:val="fr-FR" w:eastAsia="fr-FR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FDE4D0"/>
      </w:tcPr>
    </w:tblStylePr>
    <w:tblStylePr w:type="band1Horz">
      <w:rPr>
        <w:rFonts w:cs="Arial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Arial"/>
      </w:rPr>
      <w:tblPr/>
      <w:tcPr>
        <w:tcBorders>
          <w:insideH w:val="nil"/>
          <w:insideV w:val="nil"/>
        </w:tcBorders>
      </w:tcPr>
    </w:tblStylePr>
  </w:style>
  <w:style w:type="table" w:customStyle="1" w:styleId="Ombrageclair1">
    <w:name w:val="Ombrage clair1"/>
    <w:uiPriority w:val="99"/>
    <w:rsid w:val="003D7A12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val="fr-FR" w:eastAsia="fr-F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moyenne11">
    <w:name w:val="Liste moyenne 11"/>
    <w:uiPriority w:val="99"/>
    <w:rsid w:val="003D7A12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val="fr-FR" w:eastAsia="fr-F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D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D7A12"/>
    <w:rPr>
      <w:b/>
      <w:bCs/>
    </w:rPr>
  </w:style>
  <w:style w:type="character" w:styleId="Accentuation">
    <w:name w:val="Emphasis"/>
    <w:basedOn w:val="Policepardfaut"/>
    <w:uiPriority w:val="20"/>
    <w:qFormat/>
    <w:rsid w:val="003D7A12"/>
    <w:rPr>
      <w:i/>
      <w:iCs/>
    </w:rPr>
  </w:style>
  <w:style w:type="character" w:styleId="Textedelespacerserv">
    <w:name w:val="Placeholder Text"/>
    <w:basedOn w:val="Policepardfaut"/>
    <w:uiPriority w:val="99"/>
    <w:semiHidden/>
    <w:rsid w:val="003D7A12"/>
    <w:rPr>
      <w:color w:val="808080"/>
    </w:rPr>
  </w:style>
  <w:style w:type="table" w:styleId="Grilledutableau">
    <w:name w:val="Table Grid"/>
    <w:basedOn w:val="TableauNormal"/>
    <w:uiPriority w:val="59"/>
    <w:rsid w:val="003D7A12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A12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D7A1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3D7A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D7A12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3D7A1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D7A12"/>
    <w:rPr>
      <w:lang w:val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7A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D7A12"/>
    <w:rPr>
      <w:rFonts w:ascii="Tahoma" w:hAnsi="Tahoma" w:cs="Tahoma"/>
      <w:sz w:val="16"/>
      <w:szCs w:val="16"/>
      <w:lang w:val="fr-FR"/>
    </w:rPr>
  </w:style>
  <w:style w:type="paragraph" w:styleId="Corpsdetexte">
    <w:name w:val="Body Text"/>
    <w:basedOn w:val="Normal"/>
    <w:link w:val="CorpsdetexteCar"/>
    <w:rsid w:val="003D7A12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fr-FR" w:bidi="ar-DZ"/>
    </w:rPr>
  </w:style>
  <w:style w:type="character" w:customStyle="1" w:styleId="CorpsdetexteCar">
    <w:name w:val="Corps de texte Car"/>
    <w:basedOn w:val="Policepardfaut"/>
    <w:link w:val="Corpsdetexte"/>
    <w:rsid w:val="003D7A12"/>
    <w:rPr>
      <w:rFonts w:ascii="Times New Roman" w:eastAsia="Times New Roman" w:hAnsi="Times New Roman" w:cs="Times New Roman"/>
      <w:sz w:val="24"/>
      <w:szCs w:val="24"/>
      <w:lang w:val="fr-FR" w:eastAsia="fr-FR" w:bidi="ar-DZ"/>
    </w:rPr>
  </w:style>
  <w:style w:type="table" w:styleId="Trameclaire-Accent5">
    <w:name w:val="Light Shading Accent 5"/>
    <w:basedOn w:val="TableauNormal"/>
    <w:uiPriority w:val="99"/>
    <w:rsid w:val="003D7A12"/>
    <w:pPr>
      <w:spacing w:after="0" w:line="240" w:lineRule="auto"/>
    </w:pPr>
    <w:rPr>
      <w:rFonts w:ascii="Calibri" w:eastAsia="Calibri" w:hAnsi="Calibri" w:cs="Arial"/>
      <w:color w:val="31849B"/>
      <w:sz w:val="20"/>
      <w:szCs w:val="20"/>
      <w:lang w:val="fr-FR" w:eastAsia="fr-FR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Arial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Tramemoyenne1-Accent6">
    <w:name w:val="Medium Shading 1 Accent 6"/>
    <w:basedOn w:val="TableauNormal"/>
    <w:uiPriority w:val="99"/>
    <w:rsid w:val="003D7A12"/>
    <w:pPr>
      <w:spacing w:after="0" w:line="240" w:lineRule="auto"/>
    </w:pPr>
    <w:rPr>
      <w:rFonts w:ascii="Calibri" w:eastAsia="Calibri" w:hAnsi="Calibri" w:cs="Arial"/>
      <w:sz w:val="20"/>
      <w:szCs w:val="20"/>
      <w:lang w:val="fr-FR" w:eastAsia="fr-FR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Arial"/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/>
      </w:pPr>
      <w:rPr>
        <w:rFonts w:cs="Arial"/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FDE4D0"/>
      </w:tcPr>
    </w:tblStylePr>
    <w:tblStylePr w:type="band1Horz">
      <w:rPr>
        <w:rFonts w:cs="Arial"/>
      </w:rPr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rPr>
        <w:rFonts w:cs="Arial"/>
      </w:rPr>
      <w:tblPr/>
      <w:tcPr>
        <w:tcBorders>
          <w:insideH w:val="nil"/>
          <w:insideV w:val="nil"/>
        </w:tcBorders>
      </w:tcPr>
    </w:tblStylePr>
  </w:style>
  <w:style w:type="table" w:customStyle="1" w:styleId="Ombrageclair1">
    <w:name w:val="Ombrage clair1"/>
    <w:uiPriority w:val="99"/>
    <w:rsid w:val="003D7A12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val="fr-FR" w:eastAsia="fr-F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moyenne11">
    <w:name w:val="Liste moyenne 11"/>
    <w:uiPriority w:val="99"/>
    <w:rsid w:val="003D7A12"/>
    <w:pPr>
      <w:spacing w:after="0" w:line="240" w:lineRule="auto"/>
    </w:pPr>
    <w:rPr>
      <w:rFonts w:ascii="Calibri" w:eastAsia="Calibri" w:hAnsi="Calibri" w:cs="Arial"/>
      <w:color w:val="000000"/>
      <w:sz w:val="20"/>
      <w:szCs w:val="20"/>
      <w:lang w:val="fr-FR" w:eastAsia="fr-F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D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D7A12"/>
    <w:rPr>
      <w:b/>
      <w:bCs/>
    </w:rPr>
  </w:style>
  <w:style w:type="character" w:styleId="Accentuation">
    <w:name w:val="Emphasis"/>
    <w:basedOn w:val="Policepardfaut"/>
    <w:uiPriority w:val="20"/>
    <w:qFormat/>
    <w:rsid w:val="003D7A12"/>
    <w:rPr>
      <w:i/>
      <w:iCs/>
    </w:rPr>
  </w:style>
  <w:style w:type="character" w:styleId="Textedelespacerserv">
    <w:name w:val="Placeholder Text"/>
    <w:basedOn w:val="Policepardfaut"/>
    <w:uiPriority w:val="99"/>
    <w:semiHidden/>
    <w:rsid w:val="003D7A12"/>
    <w:rPr>
      <w:color w:val="808080"/>
    </w:rPr>
  </w:style>
  <w:style w:type="table" w:styleId="Grilledutableau">
    <w:name w:val="Table Grid"/>
    <w:basedOn w:val="TableauNormal"/>
    <w:uiPriority w:val="59"/>
    <w:rsid w:val="003D7A12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15A0F-A32F-418F-A014-9F8465E59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508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Gigahertz</cp:lastModifiedBy>
  <cp:revision>19</cp:revision>
  <dcterms:created xsi:type="dcterms:W3CDTF">2015-09-10T08:52:00Z</dcterms:created>
  <dcterms:modified xsi:type="dcterms:W3CDTF">2015-10-23T04:50:00Z</dcterms:modified>
</cp:coreProperties>
</file>